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7918" w14:textId="194A1A14" w:rsidR="00FF622B" w:rsidRDefault="0001498E" w:rsidP="00416624">
      <w:pPr>
        <w:rPr>
          <w:rFonts w:ascii="Calibri" w:hAnsi="Calibri" w:cs="Calibri"/>
        </w:rPr>
      </w:pPr>
      <w:r w:rsidRPr="002C5D91">
        <w:rPr>
          <w:rFonts w:ascii="Calibri" w:hAnsi="Calibri" w:cs="Calibri"/>
          <w:b/>
        </w:rPr>
        <w:t>How does it feel to be misrepresented?</w:t>
      </w:r>
      <w:r w:rsidR="00416624">
        <w:rPr>
          <w:rFonts w:ascii="Calibri" w:hAnsi="Calibri" w:cs="Calibri"/>
          <w:b/>
        </w:rPr>
        <w:br/>
      </w:r>
      <w:r w:rsidR="00FF622B" w:rsidRPr="002C5D91">
        <w:rPr>
          <w:rFonts w:ascii="Calibri" w:hAnsi="Calibri" w:cs="Calibri"/>
        </w:rPr>
        <w:t>Shara K. Lange/East Tennessee State University</w:t>
      </w:r>
    </w:p>
    <w:p w14:paraId="4AD729B0" w14:textId="77777777" w:rsidR="00416624" w:rsidRPr="00416624" w:rsidRDefault="00416624" w:rsidP="00416624">
      <w:pPr>
        <w:rPr>
          <w:rFonts w:ascii="Calibri" w:hAnsi="Calibri" w:cs="Calibri"/>
          <w:b/>
        </w:rPr>
      </w:pPr>
    </w:p>
    <w:p w14:paraId="382B89EB" w14:textId="77777777" w:rsidR="00D544BD" w:rsidRDefault="00174D94" w:rsidP="00745163">
      <w:pPr>
        <w:rPr>
          <w:rFonts w:ascii="Calibri" w:hAnsi="Calibri" w:cs="Calibri"/>
        </w:rPr>
      </w:pPr>
      <w:r w:rsidRPr="002C5D91">
        <w:rPr>
          <w:rFonts w:ascii="Calibri" w:hAnsi="Calibri" w:cs="Calibri"/>
          <w:i/>
        </w:rPr>
        <w:t>How does it feel to be misrepresented?</w:t>
      </w:r>
      <w:r w:rsidRPr="002C5D91">
        <w:rPr>
          <w:rFonts w:ascii="Calibri" w:hAnsi="Calibri" w:cs="Calibri"/>
        </w:rPr>
        <w:t xml:space="preserve"> </w:t>
      </w:r>
      <w:r w:rsidR="00222949" w:rsidRPr="002C5D91">
        <w:rPr>
          <w:rFonts w:ascii="Calibri" w:hAnsi="Calibri" w:cs="Calibri"/>
        </w:rPr>
        <w:t xml:space="preserve">was originally part of a series of assignments </w:t>
      </w:r>
      <w:r w:rsidRPr="002C5D91">
        <w:rPr>
          <w:rFonts w:ascii="Calibri" w:hAnsi="Calibri" w:cs="Calibri"/>
        </w:rPr>
        <w:t>about</w:t>
      </w:r>
      <w:r w:rsidR="00222949" w:rsidRPr="002C5D91">
        <w:rPr>
          <w:rFonts w:ascii="Calibri" w:hAnsi="Calibri" w:cs="Calibri"/>
        </w:rPr>
        <w:t xml:space="preserve"> </w:t>
      </w:r>
      <w:r w:rsidRPr="002C5D91">
        <w:rPr>
          <w:rFonts w:ascii="Calibri" w:hAnsi="Calibri" w:cs="Calibri"/>
        </w:rPr>
        <w:t xml:space="preserve">integrating </w:t>
      </w:r>
      <w:r w:rsidR="00222949" w:rsidRPr="002C5D91">
        <w:rPr>
          <w:rFonts w:ascii="Calibri" w:hAnsi="Calibri" w:cs="Calibri"/>
        </w:rPr>
        <w:t>ethics into production course that I wrote about for</w:t>
      </w:r>
      <w:r w:rsidR="001855CE" w:rsidRPr="002C5D91">
        <w:rPr>
          <w:rFonts w:ascii="Calibri" w:hAnsi="Calibri" w:cs="Calibri"/>
        </w:rPr>
        <w:t xml:space="preserve"> the Journal of Media Education</w:t>
      </w:r>
      <w:r w:rsidR="00795977">
        <w:rPr>
          <w:rFonts w:ascii="Calibri" w:hAnsi="Calibri" w:cs="Calibri"/>
        </w:rPr>
        <w:t xml:space="preserve"> (</w:t>
      </w:r>
      <w:hyperlink r:id="rId7" w:history="1">
        <w:r w:rsidR="00795977" w:rsidRPr="002C5D91">
          <w:rPr>
            <w:rStyle w:val="Hyperlink"/>
            <w:rFonts w:ascii="Calibri" w:hAnsi="Calibri" w:cs="Calibri"/>
            <w:color w:val="002147"/>
            <w:bdr w:val="none" w:sz="0" w:space="0" w:color="auto" w:frame="1"/>
            <w:shd w:val="clear" w:color="auto" w:fill="FFFFFF"/>
          </w:rPr>
          <w:t>http://en.calameo.com/read/00009178989899f1688e0</w:t>
        </w:r>
      </w:hyperlink>
      <w:r w:rsidR="00795977">
        <w:rPr>
          <w:rStyle w:val="Hyperlink"/>
          <w:rFonts w:ascii="Calibri" w:hAnsi="Calibri" w:cs="Calibri"/>
          <w:color w:val="002147"/>
          <w:bdr w:val="none" w:sz="0" w:space="0" w:color="auto" w:frame="1"/>
          <w:shd w:val="clear" w:color="auto" w:fill="FFFFFF"/>
        </w:rPr>
        <w:t>)</w:t>
      </w:r>
      <w:r w:rsidR="00771C67" w:rsidRPr="002C5D91">
        <w:rPr>
          <w:rFonts w:ascii="Calibri" w:hAnsi="Calibri" w:cs="Calibri"/>
        </w:rPr>
        <w:t>.</w:t>
      </w:r>
      <w:r w:rsidR="001855CE" w:rsidRPr="002C5D91">
        <w:rPr>
          <w:rFonts w:ascii="Calibri" w:hAnsi="Calibri" w:cs="Calibri"/>
        </w:rPr>
        <w:t xml:space="preserve"> </w:t>
      </w:r>
      <w:r w:rsidR="00771C67" w:rsidRPr="002C5D91">
        <w:rPr>
          <w:rFonts w:ascii="Calibri" w:hAnsi="Calibri" w:cs="Calibri"/>
        </w:rPr>
        <w:t>Here it has</w:t>
      </w:r>
      <w:r w:rsidR="001855CE" w:rsidRPr="002C5D91">
        <w:rPr>
          <w:rFonts w:ascii="Calibri" w:hAnsi="Calibri" w:cs="Calibri"/>
        </w:rPr>
        <w:t xml:space="preserve"> been adapted as a stand</w:t>
      </w:r>
      <w:r w:rsidR="001C452F" w:rsidRPr="002C5D91">
        <w:rPr>
          <w:rFonts w:ascii="Calibri" w:hAnsi="Calibri" w:cs="Calibri"/>
        </w:rPr>
        <w:t>-</w:t>
      </w:r>
      <w:r w:rsidR="001855CE" w:rsidRPr="002C5D91">
        <w:rPr>
          <w:rFonts w:ascii="Calibri" w:hAnsi="Calibri" w:cs="Calibri"/>
        </w:rPr>
        <w:t xml:space="preserve">alone exercise for EDIT Media’s teaching materials </w:t>
      </w:r>
      <w:r w:rsidR="009E3F2C">
        <w:rPr>
          <w:rFonts w:ascii="Calibri" w:hAnsi="Calibri" w:cs="Calibri"/>
        </w:rPr>
        <w:t>d</w:t>
      </w:r>
      <w:r w:rsidR="001855CE" w:rsidRPr="002C5D91">
        <w:rPr>
          <w:rFonts w:ascii="Calibri" w:hAnsi="Calibri" w:cs="Calibri"/>
        </w:rPr>
        <w:t xml:space="preserve">atabase. </w:t>
      </w:r>
      <w:r w:rsidR="00245BB8" w:rsidRPr="002C5D91">
        <w:rPr>
          <w:rFonts w:ascii="Calibri" w:hAnsi="Calibri" w:cs="Calibri"/>
        </w:rPr>
        <w:t>This assignment was designed for entry-level production students who were preparing to embark on the production of their first documentary project.</w:t>
      </w:r>
      <w:r w:rsidR="00A20F95">
        <w:rPr>
          <w:rFonts w:ascii="Calibri" w:hAnsi="Calibri" w:cs="Calibri"/>
        </w:rPr>
        <w:t xml:space="preserve"> </w:t>
      </w:r>
    </w:p>
    <w:p w14:paraId="11707DCB" w14:textId="77777777" w:rsidR="00D544BD" w:rsidRDefault="00D544BD" w:rsidP="00745163">
      <w:pPr>
        <w:rPr>
          <w:rFonts w:ascii="Calibri" w:hAnsi="Calibri" w:cs="Calibri"/>
        </w:rPr>
      </w:pPr>
    </w:p>
    <w:p w14:paraId="138FD422" w14:textId="7956C92B" w:rsidR="00A018CB" w:rsidRPr="002C5D91" w:rsidRDefault="00A018CB" w:rsidP="00745163">
      <w:pPr>
        <w:rPr>
          <w:rFonts w:ascii="Calibri" w:hAnsi="Calibri" w:cs="Calibri"/>
        </w:rPr>
      </w:pPr>
      <w:r w:rsidRPr="002C5D91">
        <w:rPr>
          <w:rFonts w:ascii="Calibri" w:hAnsi="Calibri" w:cs="Calibri"/>
        </w:rPr>
        <w:t xml:space="preserve">One of the first hands-on production assignments </w:t>
      </w:r>
      <w:r w:rsidR="001855CE" w:rsidRPr="002C5D91">
        <w:rPr>
          <w:rFonts w:ascii="Calibri" w:hAnsi="Calibri" w:cs="Calibri"/>
        </w:rPr>
        <w:t>for entry level production students is to</w:t>
      </w:r>
      <w:r w:rsidRPr="002C5D91">
        <w:rPr>
          <w:rFonts w:ascii="Calibri" w:hAnsi="Calibri" w:cs="Calibri"/>
        </w:rPr>
        <w:t xml:space="preserve"> interview each other. </w:t>
      </w:r>
      <w:r w:rsidR="001855CE" w:rsidRPr="002C5D91">
        <w:rPr>
          <w:rFonts w:ascii="Calibri" w:hAnsi="Calibri" w:cs="Calibri"/>
        </w:rPr>
        <w:t>However</w:t>
      </w:r>
      <w:r w:rsidR="0070724D" w:rsidRPr="002C5D91">
        <w:rPr>
          <w:rFonts w:ascii="Calibri" w:hAnsi="Calibri" w:cs="Calibri"/>
        </w:rPr>
        <w:t>,</w:t>
      </w:r>
      <w:r w:rsidR="001855CE" w:rsidRPr="002C5D91">
        <w:rPr>
          <w:rFonts w:ascii="Calibri" w:hAnsi="Calibri" w:cs="Calibri"/>
        </w:rPr>
        <w:t xml:space="preserve"> in order to integrate ethics conversations into the teaching production, in this exercise, </w:t>
      </w:r>
      <w:r w:rsidRPr="002C5D91">
        <w:rPr>
          <w:rFonts w:ascii="Calibri" w:hAnsi="Calibri" w:cs="Calibri"/>
        </w:rPr>
        <w:t>I added a new element: not only did students edit their own interviews, they also had to edit a fellow student’s interview. And, not only did they have to edit this interview, but they were asked to intentionally manipulate the interview.</w:t>
      </w:r>
    </w:p>
    <w:p w14:paraId="6553018C" w14:textId="3C6F4568" w:rsidR="00A018CB" w:rsidRPr="002C5D91" w:rsidRDefault="00A018CB" w:rsidP="00A018CB">
      <w:pPr>
        <w:ind w:left="720"/>
        <w:rPr>
          <w:rFonts w:ascii="Calibri" w:hAnsi="Calibri" w:cs="Calibri"/>
        </w:rPr>
      </w:pPr>
    </w:p>
    <w:p w14:paraId="4BACCFE5" w14:textId="28EA14D1" w:rsidR="00A018CB" w:rsidRPr="002C5D91" w:rsidRDefault="0070724D" w:rsidP="00A018CB">
      <w:pPr>
        <w:rPr>
          <w:rFonts w:ascii="Calibri" w:hAnsi="Calibri" w:cs="Calibri"/>
        </w:rPr>
      </w:pPr>
      <w:r w:rsidRPr="002C5D91">
        <w:rPr>
          <w:rFonts w:ascii="Calibri" w:hAnsi="Calibri" w:cs="Calibri"/>
        </w:rPr>
        <w:t xml:space="preserve">In addition to the digital editing assignment, students were given a reading and </w:t>
      </w:r>
      <w:r w:rsidR="00A018CB" w:rsidRPr="002C5D91">
        <w:rPr>
          <w:rFonts w:ascii="Calibri" w:hAnsi="Calibri" w:cs="Calibri"/>
        </w:rPr>
        <w:t>writing assignment focused on ethics in documentary filmmaking</w:t>
      </w:r>
      <w:r w:rsidRPr="002C5D91">
        <w:rPr>
          <w:rFonts w:ascii="Calibri" w:hAnsi="Calibri" w:cs="Calibri"/>
        </w:rPr>
        <w:t>. Students were</w:t>
      </w:r>
      <w:r w:rsidR="00A018CB" w:rsidRPr="002C5D91">
        <w:rPr>
          <w:rFonts w:ascii="Calibri" w:hAnsi="Calibri" w:cs="Calibri"/>
        </w:rPr>
        <w:t xml:space="preserve"> </w:t>
      </w:r>
      <w:r w:rsidRPr="002C5D91">
        <w:rPr>
          <w:rFonts w:ascii="Calibri" w:hAnsi="Calibri" w:cs="Calibri"/>
        </w:rPr>
        <w:t>asked to</w:t>
      </w:r>
      <w:r w:rsidR="00A018CB" w:rsidRPr="002C5D91">
        <w:rPr>
          <w:rFonts w:ascii="Calibri" w:hAnsi="Calibri" w:cs="Calibri"/>
        </w:rPr>
        <w:t xml:space="preserve"> discuss their feelings about watching videotaped interviews of themselves. This assignment was inspired by the video, “(Hate) Machine,” that was part of the Media that Matters Film Festival.</w:t>
      </w:r>
    </w:p>
    <w:p w14:paraId="3FB06393" w14:textId="5C13CE7B" w:rsidR="00A018CB" w:rsidRPr="002C5D91" w:rsidRDefault="00A018CB" w:rsidP="00A018CB">
      <w:pPr>
        <w:rPr>
          <w:rFonts w:ascii="Calibri" w:hAnsi="Calibri" w:cs="Calibri"/>
        </w:rPr>
      </w:pPr>
    </w:p>
    <w:p w14:paraId="7EE534D9" w14:textId="34F00A63" w:rsidR="004A1348" w:rsidRPr="002C5D91" w:rsidRDefault="00650671" w:rsidP="0098643F">
      <w:pPr>
        <w:rPr>
          <w:rFonts w:ascii="Calibri" w:hAnsi="Calibri" w:cs="Calibri"/>
        </w:rPr>
      </w:pPr>
      <w:r w:rsidRPr="002C5D91">
        <w:rPr>
          <w:rFonts w:ascii="Calibri" w:hAnsi="Calibri" w:cs="Calibri"/>
        </w:rPr>
        <w:t>CLASS ONE</w:t>
      </w:r>
      <w:r w:rsidR="00C64AA1" w:rsidRPr="002C5D91">
        <w:rPr>
          <w:rFonts w:ascii="Calibri" w:hAnsi="Calibri" w:cs="Calibri"/>
        </w:rPr>
        <w:t>: Interview Re-Edit Project Introduction &amp; Screen</w:t>
      </w:r>
      <w:r w:rsidR="00074718">
        <w:rPr>
          <w:rFonts w:ascii="Calibri" w:hAnsi="Calibri" w:cs="Calibri"/>
        </w:rPr>
        <w:t>ing</w:t>
      </w:r>
      <w:r w:rsidR="00C64AA1" w:rsidRPr="002C5D91">
        <w:rPr>
          <w:rFonts w:ascii="Calibri" w:hAnsi="Calibri" w:cs="Calibri"/>
        </w:rPr>
        <w:t xml:space="preserve"> of (HATE) Machine</w:t>
      </w:r>
    </w:p>
    <w:p w14:paraId="455B8C64" w14:textId="77777777" w:rsidR="00645251" w:rsidRPr="002C5D91" w:rsidRDefault="00645251" w:rsidP="0098643F">
      <w:pPr>
        <w:rPr>
          <w:rFonts w:ascii="Calibri" w:hAnsi="Calibri" w:cs="Calibri"/>
        </w:rPr>
      </w:pPr>
    </w:p>
    <w:p w14:paraId="0BB2D046" w14:textId="7B673F5A" w:rsidR="006E0DB7" w:rsidRPr="002C5D91" w:rsidRDefault="006E0DB7" w:rsidP="00CF115A">
      <w:pPr>
        <w:pStyle w:val="ListParagraph"/>
        <w:numPr>
          <w:ilvl w:val="1"/>
          <w:numId w:val="3"/>
        </w:numPr>
        <w:rPr>
          <w:rFonts w:ascii="Calibri" w:hAnsi="Calibri" w:cs="Calibri"/>
        </w:rPr>
      </w:pPr>
      <w:r w:rsidRPr="002C5D91">
        <w:rPr>
          <w:rFonts w:ascii="Calibri" w:hAnsi="Calibri" w:cs="Calibri"/>
          <w:u w:val="single"/>
        </w:rPr>
        <w:t>Class discussion</w:t>
      </w:r>
      <w:r w:rsidRPr="002C5D91">
        <w:rPr>
          <w:rFonts w:ascii="Calibri" w:hAnsi="Calibri" w:cs="Calibri"/>
        </w:rPr>
        <w:t>: How was it to interview a classmate?</w:t>
      </w:r>
      <w:r w:rsidR="008A4829" w:rsidRPr="002C5D91">
        <w:rPr>
          <w:rFonts w:ascii="Calibri" w:hAnsi="Calibri" w:cs="Calibri"/>
        </w:rPr>
        <w:t xml:space="preserve"> What technical challenges did you face? What did you notice about </w:t>
      </w:r>
      <w:r w:rsidR="000409AE" w:rsidRPr="002C5D91">
        <w:rPr>
          <w:rFonts w:ascii="Calibri" w:hAnsi="Calibri" w:cs="Calibri"/>
        </w:rPr>
        <w:t xml:space="preserve">your ability to influence the content of the interview as an interviewer? </w:t>
      </w:r>
    </w:p>
    <w:p w14:paraId="30404F53" w14:textId="100B128A" w:rsidR="00CF115A" w:rsidRPr="002C5D91" w:rsidRDefault="00CF115A" w:rsidP="00CF115A">
      <w:pPr>
        <w:pStyle w:val="ListParagraph"/>
        <w:numPr>
          <w:ilvl w:val="1"/>
          <w:numId w:val="3"/>
        </w:numPr>
        <w:rPr>
          <w:rFonts w:ascii="Calibri" w:hAnsi="Calibri" w:cs="Calibri"/>
        </w:rPr>
      </w:pPr>
      <w:r w:rsidRPr="002C5D91">
        <w:rPr>
          <w:rFonts w:ascii="Calibri" w:hAnsi="Calibri" w:cs="Calibri"/>
          <w:u w:val="single"/>
        </w:rPr>
        <w:t>Assignment</w:t>
      </w:r>
      <w:r w:rsidRPr="002C5D91">
        <w:rPr>
          <w:rFonts w:ascii="Calibri" w:hAnsi="Calibri" w:cs="Calibri"/>
        </w:rPr>
        <w:t xml:space="preserve">: Re-edit a classmate’s interview footage to change the meaning of what they have said. You may use simple edits (cuts and dissolves) or you can incorporate additional images and materials (sound effects, archival footage, etc.). </w:t>
      </w:r>
      <w:r w:rsidR="005E578B" w:rsidRPr="002C5D91">
        <w:rPr>
          <w:rFonts w:ascii="Calibri" w:hAnsi="Calibri" w:cs="Calibri"/>
        </w:rPr>
        <w:t xml:space="preserve">You are encouraged to be creative and to think broadly about all the ways that you are able to manipulate the content of your classmate’s interview. </w:t>
      </w:r>
      <w:r w:rsidRPr="002C5D91">
        <w:rPr>
          <w:rFonts w:ascii="Calibri" w:hAnsi="Calibri" w:cs="Calibri"/>
        </w:rPr>
        <w:t xml:space="preserve">Final edit should be 1-3 minutes. </w:t>
      </w:r>
    </w:p>
    <w:p w14:paraId="595B4722" w14:textId="4A6EB842" w:rsidR="00A018CB" w:rsidRPr="002C5D91" w:rsidRDefault="000409AE" w:rsidP="00CF115A">
      <w:pPr>
        <w:pStyle w:val="ListParagraph"/>
        <w:numPr>
          <w:ilvl w:val="1"/>
          <w:numId w:val="3"/>
        </w:numPr>
        <w:rPr>
          <w:rFonts w:ascii="Calibri" w:hAnsi="Calibri" w:cs="Calibri"/>
        </w:rPr>
      </w:pPr>
      <w:r w:rsidRPr="002C5D91">
        <w:rPr>
          <w:rFonts w:ascii="Calibri" w:hAnsi="Calibri" w:cs="Calibri"/>
          <w:u w:val="single"/>
        </w:rPr>
        <w:t xml:space="preserve">Screen </w:t>
      </w:r>
      <w:r w:rsidR="00A018CB" w:rsidRPr="002C5D91">
        <w:rPr>
          <w:rFonts w:ascii="Calibri" w:hAnsi="Calibri" w:cs="Calibri"/>
          <w:u w:val="single"/>
        </w:rPr>
        <w:t>Example</w:t>
      </w:r>
      <w:r w:rsidR="00A018CB" w:rsidRPr="002C5D91">
        <w:rPr>
          <w:rFonts w:ascii="Calibri" w:hAnsi="Calibri" w:cs="Calibri"/>
        </w:rPr>
        <w:t xml:space="preserve">: “(Hate) Machine” </w:t>
      </w:r>
      <w:hyperlink r:id="rId8" w:history="1">
        <w:r w:rsidR="00074718" w:rsidRPr="00C1502E">
          <w:rPr>
            <w:rStyle w:val="Hyperlink"/>
            <w:rFonts w:ascii="Calibri" w:hAnsi="Calibri" w:cs="Calibri"/>
          </w:rPr>
          <w:t>https://www.youtube.com/watch?v=2Ebh0BaY8m0</w:t>
        </w:r>
      </w:hyperlink>
    </w:p>
    <w:p w14:paraId="399D8A95" w14:textId="77777777" w:rsidR="000409AE" w:rsidRPr="002C5D91" w:rsidRDefault="00CF115A" w:rsidP="000409AE">
      <w:pPr>
        <w:pStyle w:val="ListParagraph"/>
        <w:ind w:left="1440"/>
        <w:rPr>
          <w:rFonts w:ascii="Calibri" w:hAnsi="Calibri" w:cs="Calibri"/>
        </w:rPr>
      </w:pPr>
      <w:r w:rsidRPr="002C5D91">
        <w:rPr>
          <w:rFonts w:ascii="Calibri" w:hAnsi="Calibri" w:cs="Calibri"/>
        </w:rPr>
        <w:t>Media that Matters Film Festival: 6</w:t>
      </w:r>
    </w:p>
    <w:p w14:paraId="0AD67A9E" w14:textId="687973C0" w:rsidR="00604FB5" w:rsidRPr="002C5D91" w:rsidRDefault="00604FB5" w:rsidP="000409AE">
      <w:pPr>
        <w:pStyle w:val="ListParagraph"/>
        <w:numPr>
          <w:ilvl w:val="1"/>
          <w:numId w:val="3"/>
        </w:numPr>
        <w:rPr>
          <w:rFonts w:ascii="Calibri" w:hAnsi="Calibri" w:cs="Calibri"/>
        </w:rPr>
      </w:pPr>
      <w:r w:rsidRPr="002C5D91">
        <w:rPr>
          <w:rFonts w:ascii="Calibri" w:hAnsi="Calibri" w:cs="Calibri"/>
          <w:u w:val="single"/>
        </w:rPr>
        <w:t>Homework:</w:t>
      </w:r>
      <w:r w:rsidRPr="002C5D91">
        <w:rPr>
          <w:rFonts w:ascii="Calibri" w:hAnsi="Calibri" w:cs="Calibri"/>
        </w:rPr>
        <w:t xml:space="preserve"> </w:t>
      </w:r>
      <w:r w:rsidR="000409AE" w:rsidRPr="002C5D91">
        <w:rPr>
          <w:rFonts w:ascii="Calibri" w:hAnsi="Calibri" w:cs="Calibri"/>
        </w:rPr>
        <w:t>Read, “What to Do About Documentary Distortion? Toward a Code of Ethics,” by Bill Nichols</w:t>
      </w:r>
      <w:r w:rsidRPr="002C5D91">
        <w:rPr>
          <w:rFonts w:ascii="Calibri" w:hAnsi="Calibri" w:cs="Calibri"/>
        </w:rPr>
        <w:t xml:space="preserve"> and write a short paper responding to the questions below</w:t>
      </w:r>
      <w:r w:rsidR="000409AE" w:rsidRPr="002C5D91">
        <w:rPr>
          <w:rFonts w:ascii="Calibri" w:hAnsi="Calibri" w:cs="Calibri"/>
        </w:rPr>
        <w:t xml:space="preserve">: </w:t>
      </w:r>
    </w:p>
    <w:p w14:paraId="0CAF9AB5" w14:textId="144E98B8" w:rsidR="00066925" w:rsidRPr="002C5D91" w:rsidRDefault="00D92A35" w:rsidP="00066925">
      <w:pPr>
        <w:ind w:left="1440"/>
        <w:rPr>
          <w:rFonts w:ascii="Calibri" w:hAnsi="Calibri" w:cs="Calibri"/>
        </w:rPr>
      </w:pPr>
      <w:hyperlink r:id="rId9" w:history="1">
        <w:r w:rsidR="00604FB5" w:rsidRPr="002C5D91">
          <w:rPr>
            <w:rFonts w:ascii="Calibri" w:hAnsi="Calibri" w:cs="Calibri"/>
          </w:rPr>
          <w:t>http</w:t>
        </w:r>
      </w:hyperlink>
      <w:hyperlink r:id="rId10" w:history="1">
        <w:r w:rsidR="00604FB5" w:rsidRPr="002C5D91">
          <w:rPr>
            <w:rFonts w:ascii="Calibri" w:hAnsi="Calibri" w:cs="Calibri"/>
          </w:rPr>
          <w:t>://www.documentary.org/content/what-do-about-documentary-distortion-toward-code-ethics-</w:t>
        </w:r>
      </w:hyperlink>
      <w:hyperlink r:id="rId11" w:history="1">
        <w:r w:rsidR="00604FB5" w:rsidRPr="002C5D91">
          <w:rPr>
            <w:rFonts w:ascii="Calibri" w:hAnsi="Calibri" w:cs="Calibri"/>
          </w:rPr>
          <w:t>0</w:t>
        </w:r>
      </w:hyperlink>
      <w:r w:rsidR="00A20F95">
        <w:rPr>
          <w:rFonts w:ascii="Calibri" w:hAnsi="Calibri" w:cs="Calibri"/>
        </w:rPr>
        <w:t xml:space="preserve"> </w:t>
      </w:r>
    </w:p>
    <w:p w14:paraId="23DE6DEF" w14:textId="77777777" w:rsidR="00A018CB" w:rsidRPr="002C5D91" w:rsidRDefault="00A018CB" w:rsidP="00A018CB">
      <w:pPr>
        <w:ind w:left="720"/>
        <w:rPr>
          <w:rFonts w:ascii="Calibri" w:hAnsi="Calibri" w:cs="Calibri"/>
        </w:rPr>
      </w:pPr>
    </w:p>
    <w:p w14:paraId="272C2039" w14:textId="09D24E94" w:rsidR="00A018CB" w:rsidRPr="002C5D91" w:rsidRDefault="00A018CB" w:rsidP="00066925">
      <w:pPr>
        <w:pStyle w:val="ListParagraph"/>
        <w:numPr>
          <w:ilvl w:val="0"/>
          <w:numId w:val="4"/>
        </w:numPr>
        <w:ind w:left="1800"/>
        <w:rPr>
          <w:rFonts w:ascii="Calibri" w:hAnsi="Calibri" w:cs="Calibri"/>
        </w:rPr>
      </w:pPr>
      <w:r w:rsidRPr="002C5D91">
        <w:rPr>
          <w:rFonts w:ascii="Calibri" w:hAnsi="Calibri" w:cs="Calibri"/>
        </w:rPr>
        <w:t xml:space="preserve">What did it feel like to show your interview to the class? Did it make you more sensitive to potential misuse of audiovisual material? How do you feel </w:t>
      </w:r>
      <w:r w:rsidRPr="002C5D91">
        <w:rPr>
          <w:rFonts w:ascii="Calibri" w:hAnsi="Calibri" w:cs="Calibri"/>
        </w:rPr>
        <w:lastRenderedPageBreak/>
        <w:t>about the fact that someone will be intentionally manipulating your interview in the next assignment?</w:t>
      </w:r>
    </w:p>
    <w:p w14:paraId="54052E03" w14:textId="77777777" w:rsidR="00A018CB" w:rsidRPr="002C5D91" w:rsidRDefault="00A018CB" w:rsidP="00066925">
      <w:pPr>
        <w:ind w:left="1080"/>
        <w:rPr>
          <w:rFonts w:ascii="Calibri" w:hAnsi="Calibri" w:cs="Calibri"/>
        </w:rPr>
      </w:pPr>
    </w:p>
    <w:p w14:paraId="2C1ABACA" w14:textId="61B44C0C" w:rsidR="00A018CB" w:rsidRPr="002C5D91" w:rsidRDefault="00A018CB" w:rsidP="00066925">
      <w:pPr>
        <w:pStyle w:val="ListParagraph"/>
        <w:numPr>
          <w:ilvl w:val="0"/>
          <w:numId w:val="4"/>
        </w:numPr>
        <w:ind w:left="1800"/>
        <w:rPr>
          <w:rFonts w:ascii="Calibri" w:hAnsi="Calibri" w:cs="Calibri"/>
        </w:rPr>
      </w:pPr>
      <w:r w:rsidRPr="002C5D91">
        <w:rPr>
          <w:rFonts w:ascii="Calibri" w:hAnsi="Calibri" w:cs="Calibri"/>
        </w:rPr>
        <w:t>Respond to the following excerpt from this article: “Focusing on the viewer, the link between ethics and representation takes on comparable importance. To what extent are we responsible for the truthfulness of what we say? As filmmaker/educator Jon Else indicated to me in an e-mail exchange, viewers will believe certain things to be true and the filmmaker must shoulder responsibility for promoting those beliefs. To what extent is deception justifiable if the filmmaker speaks from the heart rather than as the hired voice of other interests?”</w:t>
      </w:r>
      <w:r w:rsidR="00604FB5" w:rsidRPr="002C5D91">
        <w:rPr>
          <w:rFonts w:ascii="Calibri" w:hAnsi="Calibri" w:cs="Calibri"/>
        </w:rPr>
        <w:t xml:space="preserve"> </w:t>
      </w:r>
      <w:hyperlink r:id="rId12" w:history="1">
        <w:r w:rsidR="00604FB5" w:rsidRPr="002C5D91">
          <w:rPr>
            <w:rFonts w:ascii="Calibri" w:hAnsi="Calibri" w:cs="Calibri"/>
          </w:rPr>
          <w:t>http</w:t>
        </w:r>
      </w:hyperlink>
      <w:hyperlink r:id="rId13" w:history="1">
        <w:r w:rsidR="00604FB5" w:rsidRPr="002C5D91">
          <w:rPr>
            <w:rFonts w:ascii="Calibri" w:hAnsi="Calibri" w:cs="Calibri"/>
          </w:rPr>
          <w:t>://www.documentary.org/content/what-do-about-documentary-distortion-toward-code-ethics-</w:t>
        </w:r>
      </w:hyperlink>
      <w:hyperlink r:id="rId14" w:history="1">
        <w:r w:rsidR="00604FB5" w:rsidRPr="002C5D91">
          <w:rPr>
            <w:rFonts w:ascii="Calibri" w:hAnsi="Calibri" w:cs="Calibri"/>
          </w:rPr>
          <w:t>0</w:t>
        </w:r>
      </w:hyperlink>
      <w:r w:rsidR="004621EA">
        <w:rPr>
          <w:rFonts w:ascii="Calibri" w:hAnsi="Calibri" w:cs="Calibri"/>
        </w:rPr>
        <w:t xml:space="preserve"> </w:t>
      </w:r>
    </w:p>
    <w:p w14:paraId="187CAFBA" w14:textId="77777777" w:rsidR="00A018CB" w:rsidRPr="002C5D91" w:rsidRDefault="00A018CB" w:rsidP="00A018CB">
      <w:pPr>
        <w:ind w:left="720"/>
        <w:rPr>
          <w:rFonts w:ascii="Calibri" w:hAnsi="Calibri" w:cs="Calibri"/>
          <w:b/>
        </w:rPr>
      </w:pPr>
    </w:p>
    <w:p w14:paraId="7F8B5133" w14:textId="5237B693" w:rsidR="00A018CB" w:rsidRPr="002C5D91" w:rsidRDefault="00650671">
      <w:pPr>
        <w:rPr>
          <w:rFonts w:ascii="Calibri" w:hAnsi="Calibri" w:cs="Calibri"/>
        </w:rPr>
      </w:pPr>
      <w:r w:rsidRPr="002C5D91">
        <w:rPr>
          <w:rFonts w:ascii="Calibri" w:hAnsi="Calibri" w:cs="Calibri"/>
        </w:rPr>
        <w:t>CLASS TWO:</w:t>
      </w:r>
      <w:r w:rsidR="00645251" w:rsidRPr="002C5D91">
        <w:rPr>
          <w:rFonts w:ascii="Calibri" w:hAnsi="Calibri" w:cs="Calibri"/>
        </w:rPr>
        <w:t xml:space="preserve"> Screen Re-edited Interviews &amp; Discuss</w:t>
      </w:r>
    </w:p>
    <w:p w14:paraId="3E640BAE" w14:textId="77777777" w:rsidR="005107DD" w:rsidRPr="002C5D91" w:rsidRDefault="005107DD">
      <w:pPr>
        <w:rPr>
          <w:rFonts w:ascii="Calibri" w:hAnsi="Calibri" w:cs="Calibri"/>
        </w:rPr>
      </w:pPr>
    </w:p>
    <w:p w14:paraId="5B833861" w14:textId="77777777" w:rsidR="007A4E5E" w:rsidRPr="002C5D91" w:rsidRDefault="00825830" w:rsidP="007A4E5E">
      <w:pPr>
        <w:pStyle w:val="ListParagraph"/>
        <w:numPr>
          <w:ilvl w:val="1"/>
          <w:numId w:val="4"/>
        </w:numPr>
        <w:rPr>
          <w:rFonts w:ascii="Calibri" w:hAnsi="Calibri" w:cs="Calibri"/>
          <w:u w:val="single"/>
        </w:rPr>
      </w:pPr>
      <w:r w:rsidRPr="002C5D91">
        <w:rPr>
          <w:rFonts w:ascii="Calibri" w:hAnsi="Calibri" w:cs="Calibri"/>
          <w:u w:val="single"/>
        </w:rPr>
        <w:t>Screen</w:t>
      </w:r>
      <w:r w:rsidRPr="002C5D91">
        <w:rPr>
          <w:rFonts w:ascii="Calibri" w:hAnsi="Calibri" w:cs="Calibri"/>
        </w:rPr>
        <w:t xml:space="preserve"> re-edits of student interviews done by classmates</w:t>
      </w:r>
      <w:r w:rsidR="007A4E5E" w:rsidRPr="002C5D91">
        <w:rPr>
          <w:rFonts w:ascii="Calibri" w:hAnsi="Calibri" w:cs="Calibri"/>
        </w:rPr>
        <w:t>.</w:t>
      </w:r>
    </w:p>
    <w:p w14:paraId="01E273FB" w14:textId="100B178B" w:rsidR="00650671" w:rsidRPr="002C5D91" w:rsidRDefault="007A4E5E" w:rsidP="007A4E5E">
      <w:pPr>
        <w:pStyle w:val="ListParagraph"/>
        <w:numPr>
          <w:ilvl w:val="1"/>
          <w:numId w:val="4"/>
        </w:numPr>
        <w:rPr>
          <w:rFonts w:ascii="Calibri" w:hAnsi="Calibri" w:cs="Calibri"/>
          <w:u w:val="single"/>
        </w:rPr>
      </w:pPr>
      <w:r w:rsidRPr="002C5D91">
        <w:rPr>
          <w:rFonts w:ascii="Calibri" w:hAnsi="Calibri" w:cs="Calibri"/>
          <w:u w:val="single"/>
        </w:rPr>
        <w:t>Class Discussion</w:t>
      </w:r>
      <w:r w:rsidRPr="002C5D91">
        <w:rPr>
          <w:rFonts w:ascii="Calibri" w:hAnsi="Calibri" w:cs="Calibri"/>
        </w:rPr>
        <w:t xml:space="preserve">: How did you feel about watching your interview re-edited by a classmate? Was there anything that made you uncomfortable? What did you notice about the editing (pacing, rhythm, juxtapositions)? </w:t>
      </w:r>
      <w:r w:rsidR="002F0C84" w:rsidRPr="002C5D91">
        <w:rPr>
          <w:rFonts w:ascii="Calibri" w:hAnsi="Calibri" w:cs="Calibri"/>
        </w:rPr>
        <w:t xml:space="preserve">Has your sensitivity to the power that someone has when representing someone else increased or has it stayed the same? </w:t>
      </w:r>
      <w:r w:rsidRPr="002C5D91">
        <w:rPr>
          <w:rFonts w:ascii="Calibri" w:hAnsi="Calibri" w:cs="Calibri"/>
        </w:rPr>
        <w:t xml:space="preserve">What does </w:t>
      </w:r>
      <w:proofErr w:type="gramStart"/>
      <w:r w:rsidRPr="002C5D91">
        <w:rPr>
          <w:rFonts w:ascii="Calibri" w:hAnsi="Calibri" w:cs="Calibri"/>
        </w:rPr>
        <w:t>watching</w:t>
      </w:r>
      <w:proofErr w:type="gramEnd"/>
      <w:r w:rsidRPr="002C5D91">
        <w:rPr>
          <w:rFonts w:ascii="Calibri" w:hAnsi="Calibri" w:cs="Calibri"/>
        </w:rPr>
        <w:t xml:space="preserve"> this edit make you think </w:t>
      </w:r>
      <w:r w:rsidR="005107DD" w:rsidRPr="002C5D91">
        <w:rPr>
          <w:rFonts w:ascii="Calibri" w:hAnsi="Calibri" w:cs="Calibri"/>
        </w:rPr>
        <w:t xml:space="preserve">you will do </w:t>
      </w:r>
      <w:r w:rsidRPr="002C5D91">
        <w:rPr>
          <w:rFonts w:ascii="Calibri" w:hAnsi="Calibri" w:cs="Calibri"/>
        </w:rPr>
        <w:t xml:space="preserve">differently </w:t>
      </w:r>
      <w:r w:rsidR="005107DD" w:rsidRPr="002C5D91">
        <w:rPr>
          <w:rFonts w:ascii="Calibri" w:hAnsi="Calibri" w:cs="Calibri"/>
        </w:rPr>
        <w:t>when you interview people in the future?</w:t>
      </w:r>
      <w:r w:rsidRPr="002C5D91">
        <w:rPr>
          <w:rFonts w:ascii="Calibri" w:hAnsi="Calibri" w:cs="Calibri"/>
        </w:rPr>
        <w:t xml:space="preserve"> </w:t>
      </w:r>
    </w:p>
    <w:p w14:paraId="1492E36D" w14:textId="3AD1B5DA" w:rsidR="007B01BE" w:rsidRPr="002C5D91" w:rsidRDefault="006B24BC" w:rsidP="007A4E5E">
      <w:pPr>
        <w:pStyle w:val="ListParagraph"/>
        <w:numPr>
          <w:ilvl w:val="1"/>
          <w:numId w:val="4"/>
        </w:numPr>
        <w:rPr>
          <w:rFonts w:ascii="Calibri" w:hAnsi="Calibri" w:cs="Calibri"/>
          <w:u w:val="single"/>
        </w:rPr>
      </w:pPr>
      <w:r w:rsidRPr="002C5D91">
        <w:rPr>
          <w:rFonts w:ascii="Calibri" w:hAnsi="Calibri" w:cs="Calibri"/>
          <w:u w:val="single"/>
        </w:rPr>
        <w:t xml:space="preserve">In Small Groups: </w:t>
      </w:r>
      <w:r w:rsidR="007B01BE" w:rsidRPr="00074718">
        <w:rPr>
          <w:rFonts w:ascii="Calibri" w:hAnsi="Calibri" w:cs="Calibri"/>
        </w:rPr>
        <w:t>Make a List</w:t>
      </w:r>
      <w:bookmarkStart w:id="0" w:name="_GoBack"/>
      <w:r w:rsidR="007B01BE" w:rsidRPr="00074718">
        <w:rPr>
          <w:rFonts w:ascii="Calibri" w:hAnsi="Calibri" w:cs="Calibri"/>
        </w:rPr>
        <w:t xml:space="preserve"> </w:t>
      </w:r>
      <w:bookmarkEnd w:id="0"/>
      <w:r w:rsidR="007B01BE" w:rsidRPr="002C5D91">
        <w:rPr>
          <w:rFonts w:ascii="Calibri" w:hAnsi="Calibri" w:cs="Calibri"/>
        </w:rPr>
        <w:t>of the techniques that students used</w:t>
      </w:r>
      <w:r w:rsidR="00CC5C5C" w:rsidRPr="002C5D91">
        <w:rPr>
          <w:rFonts w:ascii="Calibri" w:hAnsi="Calibri" w:cs="Calibri"/>
        </w:rPr>
        <w:t xml:space="preserve"> to change the meaning of interviews’ content (mis-matching questions and answers--like (Hate) Machine, repetition of elements, editorializing responses with speed or other effects, </w:t>
      </w:r>
      <w:r w:rsidR="00182129" w:rsidRPr="002C5D91">
        <w:rPr>
          <w:rFonts w:ascii="Calibri" w:hAnsi="Calibri" w:cs="Calibri"/>
        </w:rPr>
        <w:t>creating new meanings with stock footag</w:t>
      </w:r>
      <w:r w:rsidR="00BA229E" w:rsidRPr="002C5D91">
        <w:rPr>
          <w:rFonts w:ascii="Calibri" w:hAnsi="Calibri" w:cs="Calibri"/>
        </w:rPr>
        <w:t>e….).</w:t>
      </w:r>
    </w:p>
    <w:p w14:paraId="49ED6CCE" w14:textId="77777777" w:rsidR="00825830" w:rsidRPr="002C5D91" w:rsidRDefault="00825830">
      <w:pPr>
        <w:rPr>
          <w:rFonts w:ascii="Calibri" w:hAnsi="Calibri" w:cs="Calibri"/>
        </w:rPr>
      </w:pPr>
    </w:p>
    <w:p w14:paraId="29D9F748" w14:textId="77777777" w:rsidR="00A20F95" w:rsidRDefault="00A20F95">
      <w:pPr>
        <w:rPr>
          <w:rFonts w:ascii="Calibri" w:hAnsi="Calibri" w:cs="Calibri"/>
        </w:rPr>
      </w:pPr>
    </w:p>
    <w:p w14:paraId="02D2CCD5" w14:textId="3DF456D7" w:rsidR="00A20F95" w:rsidRDefault="004621EA">
      <w:pPr>
        <w:rPr>
          <w:rFonts w:ascii="Calibri" w:hAnsi="Calibri" w:cs="Calibri"/>
        </w:rPr>
      </w:pPr>
      <w:r>
        <w:t>SOURCES</w:t>
      </w:r>
    </w:p>
    <w:p w14:paraId="27E95EBB" w14:textId="77777777" w:rsidR="00A20F95" w:rsidRDefault="00A20F95">
      <w:pPr>
        <w:rPr>
          <w:rFonts w:ascii="Calibri" w:hAnsi="Calibri" w:cs="Calibri"/>
        </w:rPr>
      </w:pPr>
    </w:p>
    <w:p w14:paraId="410024DE" w14:textId="6C08C7E4" w:rsidR="00A018CB" w:rsidRPr="00416624" w:rsidRDefault="00A018CB">
      <w:pPr>
        <w:rPr>
          <w:rStyle w:val="Hyperlink"/>
          <w:rFonts w:ascii="Calibri" w:hAnsi="Calibri" w:cs="Calibri"/>
          <w:color w:val="000000" w:themeColor="text1"/>
          <w:u w:val="none"/>
        </w:rPr>
      </w:pPr>
      <w:r w:rsidRPr="00416624">
        <w:rPr>
          <w:rFonts w:ascii="Calibri" w:hAnsi="Calibri" w:cs="Calibri"/>
          <w:color w:val="000000" w:themeColor="text1"/>
        </w:rPr>
        <w:t xml:space="preserve">Caron, P. (Director). (2007). (Hate) Machine. Retrieved from </w:t>
      </w:r>
      <w:hyperlink r:id="rId15" w:history="1">
        <w:r w:rsidRPr="00416624">
          <w:rPr>
            <w:rStyle w:val="Hyperlink"/>
            <w:rFonts w:ascii="Calibri" w:hAnsi="Calibri" w:cs="Calibri"/>
            <w:color w:val="000000" w:themeColor="text1"/>
            <w:u w:val="none"/>
          </w:rPr>
          <w:t>https://www.youtube.com/watch?v=2Ebh0BaY8m0</w:t>
        </w:r>
      </w:hyperlink>
    </w:p>
    <w:p w14:paraId="526EEA99" w14:textId="042AC2D5" w:rsidR="00A20F95" w:rsidRPr="00416624" w:rsidRDefault="00A20F95">
      <w:pPr>
        <w:rPr>
          <w:rStyle w:val="Hyperlink"/>
          <w:rFonts w:ascii="Calibri" w:hAnsi="Calibri" w:cs="Calibri"/>
          <w:color w:val="000000" w:themeColor="text1"/>
          <w:u w:val="none"/>
        </w:rPr>
      </w:pPr>
    </w:p>
    <w:p w14:paraId="2D81084B" w14:textId="7A860B44" w:rsidR="00A20F95" w:rsidRPr="00416624" w:rsidRDefault="00A20F95" w:rsidP="00A20F95">
      <w:pPr>
        <w:rPr>
          <w:rStyle w:val="Hyperlink"/>
          <w:rFonts w:ascii="Calibri" w:hAnsi="Calibri" w:cs="Calibri"/>
          <w:color w:val="000000" w:themeColor="text1"/>
          <w:bdr w:val="none" w:sz="0" w:space="0" w:color="auto" w:frame="1"/>
          <w:shd w:val="clear" w:color="auto" w:fill="FFFFFF"/>
        </w:rPr>
      </w:pPr>
      <w:r w:rsidRPr="00416624">
        <w:rPr>
          <w:rFonts w:ascii="Calibri" w:hAnsi="Calibri" w:cs="Calibri"/>
          <w:color w:val="000000" w:themeColor="text1"/>
          <w:shd w:val="clear" w:color="auto" w:fill="FFFFFF"/>
        </w:rPr>
        <w:t>Lange, Shara K. 2018. Integrating Media Ethics and Production. </w:t>
      </w:r>
      <w:r w:rsidRPr="00416624">
        <w:rPr>
          <w:rStyle w:val="Emphasis"/>
          <w:rFonts w:ascii="Calibri" w:hAnsi="Calibri" w:cs="Calibri"/>
          <w:color w:val="000000" w:themeColor="text1"/>
          <w:bdr w:val="none" w:sz="0" w:space="0" w:color="auto" w:frame="1"/>
          <w:shd w:val="clear" w:color="auto" w:fill="FFFFFF"/>
        </w:rPr>
        <w:t>Journal of Media Education</w:t>
      </w:r>
      <w:r w:rsidRPr="00416624">
        <w:rPr>
          <w:rFonts w:ascii="Calibri" w:hAnsi="Calibri" w:cs="Calibri"/>
          <w:color w:val="000000" w:themeColor="text1"/>
          <w:shd w:val="clear" w:color="auto" w:fill="FFFFFF"/>
        </w:rPr>
        <w:t>. </w:t>
      </w:r>
      <w:hyperlink r:id="rId16" w:history="1">
        <w:r w:rsidRPr="00416624">
          <w:rPr>
            <w:rStyle w:val="Hyperlink"/>
            <w:rFonts w:ascii="Calibri" w:hAnsi="Calibri" w:cs="Calibri"/>
            <w:color w:val="000000" w:themeColor="text1"/>
            <w:bdr w:val="none" w:sz="0" w:space="0" w:color="auto" w:frame="1"/>
            <w:shd w:val="clear" w:color="auto" w:fill="FFFFFF"/>
          </w:rPr>
          <w:t>http://en.calameo.com/read/00009178989899f1688e0</w:t>
        </w:r>
      </w:hyperlink>
      <w:r w:rsidRPr="00416624">
        <w:rPr>
          <w:rStyle w:val="Hyperlink"/>
          <w:rFonts w:ascii="Calibri" w:hAnsi="Calibri" w:cs="Calibri"/>
          <w:color w:val="000000" w:themeColor="text1"/>
          <w:bdr w:val="none" w:sz="0" w:space="0" w:color="auto" w:frame="1"/>
          <w:shd w:val="clear" w:color="auto" w:fill="FFFFFF"/>
        </w:rPr>
        <w:t xml:space="preserve"> </w:t>
      </w:r>
    </w:p>
    <w:p w14:paraId="036B281E" w14:textId="0837D5B7" w:rsidR="00A20F95" w:rsidRPr="00416624" w:rsidRDefault="00A20F95" w:rsidP="00A20F95">
      <w:pPr>
        <w:rPr>
          <w:rFonts w:ascii="Calibri" w:hAnsi="Calibri" w:cs="Calibri"/>
          <w:color w:val="000000" w:themeColor="text1"/>
        </w:rPr>
      </w:pPr>
    </w:p>
    <w:p w14:paraId="610E9291" w14:textId="66DA91F8" w:rsidR="00A20F95" w:rsidRPr="00416624" w:rsidRDefault="00A20F95" w:rsidP="00416624">
      <w:pPr>
        <w:shd w:val="clear" w:color="auto" w:fill="FFFFFF"/>
        <w:spacing w:after="100" w:afterAutospacing="1"/>
        <w:outlineLvl w:val="0"/>
        <w:rPr>
          <w:rFonts w:ascii="Calibri" w:hAnsi="Calibri" w:cs="Calibri"/>
          <w:color w:val="000000" w:themeColor="text1"/>
          <w:kern w:val="36"/>
        </w:rPr>
      </w:pPr>
      <w:proofErr w:type="spellStart"/>
      <w:r w:rsidRPr="00416624">
        <w:rPr>
          <w:rFonts w:ascii="Calibri" w:hAnsi="Calibri" w:cs="Calibri"/>
          <w:color w:val="000000" w:themeColor="text1"/>
        </w:rPr>
        <w:t>Markkula</w:t>
      </w:r>
      <w:proofErr w:type="spellEnd"/>
      <w:r w:rsidRPr="00416624">
        <w:rPr>
          <w:rFonts w:ascii="Calibri" w:hAnsi="Calibri" w:cs="Calibri"/>
          <w:color w:val="000000" w:themeColor="text1"/>
        </w:rPr>
        <w:t xml:space="preserve"> Center for Applied Ethics, Santa Clara University.</w:t>
      </w:r>
      <w:r w:rsidR="00416624" w:rsidRPr="00416624">
        <w:rPr>
          <w:rFonts w:ascii="Calibri" w:hAnsi="Calibri" w:cs="Calibri"/>
          <w:color w:val="000000" w:themeColor="text1"/>
        </w:rPr>
        <w:t xml:space="preserve"> </w:t>
      </w:r>
      <w:r w:rsidR="00416624" w:rsidRPr="00A20F95">
        <w:rPr>
          <w:rFonts w:ascii="Calibri" w:hAnsi="Calibri" w:cs="Calibri"/>
          <w:color w:val="000000" w:themeColor="text1"/>
          <w:kern w:val="36"/>
        </w:rPr>
        <w:t>A Framework for Ethical Decision Making</w:t>
      </w:r>
      <w:r w:rsidR="00416624" w:rsidRPr="00416624">
        <w:rPr>
          <w:rFonts w:ascii="Calibri" w:hAnsi="Calibri" w:cs="Calibri"/>
          <w:color w:val="000000" w:themeColor="text1"/>
          <w:kern w:val="36"/>
        </w:rPr>
        <w:t xml:space="preserve">. </w:t>
      </w:r>
      <w:r w:rsidR="00416624" w:rsidRPr="00416624">
        <w:rPr>
          <w:rFonts w:ascii="Calibri" w:hAnsi="Calibri" w:cs="Calibri"/>
          <w:color w:val="000000" w:themeColor="text1"/>
        </w:rPr>
        <w:t>Retrieved from</w:t>
      </w:r>
      <w:r w:rsidRPr="00416624">
        <w:rPr>
          <w:rFonts w:ascii="Calibri" w:hAnsi="Calibri" w:cs="Calibri"/>
          <w:color w:val="000000" w:themeColor="text1"/>
        </w:rPr>
        <w:t xml:space="preserve"> </w:t>
      </w:r>
      <w:hyperlink r:id="rId17" w:history="1">
        <w:r w:rsidRPr="00416624">
          <w:rPr>
            <w:rStyle w:val="Hyperlink"/>
            <w:rFonts w:ascii="Calibri" w:hAnsi="Calibri" w:cs="Calibri"/>
            <w:color w:val="000000" w:themeColor="text1"/>
          </w:rPr>
          <w:t>https://www.scu.edu/ethics/ethics-resources/ethical-decision-making/a-framework-for-ethical-decision-making/</w:t>
        </w:r>
      </w:hyperlink>
    </w:p>
    <w:p w14:paraId="18303FF0" w14:textId="77777777" w:rsidR="00A20F95" w:rsidRPr="00416624" w:rsidRDefault="00A20F95" w:rsidP="00A20F95">
      <w:pPr>
        <w:rPr>
          <w:rStyle w:val="Hyperlink"/>
          <w:rFonts w:ascii="Calibri" w:hAnsi="Calibri" w:cs="Calibri"/>
          <w:color w:val="000000" w:themeColor="text1"/>
          <w:u w:val="none"/>
        </w:rPr>
      </w:pPr>
      <w:r w:rsidRPr="00416624">
        <w:rPr>
          <w:rFonts w:ascii="Calibri" w:hAnsi="Calibri" w:cs="Calibri"/>
          <w:color w:val="000000" w:themeColor="text1"/>
        </w:rPr>
        <w:t xml:space="preserve">Nichols, B. (March/April 2006). </w:t>
      </w:r>
      <w:r w:rsidRPr="00416624">
        <w:rPr>
          <w:rFonts w:ascii="Calibri" w:hAnsi="Calibri" w:cs="Calibri"/>
          <w:i/>
          <w:color w:val="000000" w:themeColor="text1"/>
        </w:rPr>
        <w:t xml:space="preserve">What to Do About Documentary Distortion? Toward a Code of Ethics. </w:t>
      </w:r>
      <w:r w:rsidRPr="00416624">
        <w:rPr>
          <w:rFonts w:ascii="Calibri" w:hAnsi="Calibri" w:cs="Calibri"/>
          <w:color w:val="000000" w:themeColor="text1"/>
        </w:rPr>
        <w:t xml:space="preserve">Retrieved from </w:t>
      </w:r>
      <w:hyperlink r:id="rId18" w:history="1">
        <w:r w:rsidRPr="00416624">
          <w:rPr>
            <w:rFonts w:ascii="Calibri" w:hAnsi="Calibri" w:cs="Calibri"/>
            <w:color w:val="000000" w:themeColor="text1"/>
          </w:rPr>
          <w:t>http</w:t>
        </w:r>
      </w:hyperlink>
      <w:hyperlink r:id="rId19" w:history="1">
        <w:r w:rsidRPr="00416624">
          <w:rPr>
            <w:rFonts w:ascii="Calibri" w:hAnsi="Calibri" w:cs="Calibri"/>
            <w:color w:val="000000" w:themeColor="text1"/>
          </w:rPr>
          <w:t>://www.documentary.org/content/what-do-about-documentary-distortion-toward-code-ethics-</w:t>
        </w:r>
      </w:hyperlink>
      <w:hyperlink r:id="rId20" w:history="1">
        <w:r w:rsidRPr="00416624">
          <w:rPr>
            <w:rFonts w:ascii="Calibri" w:hAnsi="Calibri" w:cs="Calibri"/>
            <w:color w:val="000000" w:themeColor="text1"/>
          </w:rPr>
          <w:t>0</w:t>
        </w:r>
      </w:hyperlink>
    </w:p>
    <w:p w14:paraId="20DB4D46" w14:textId="77777777" w:rsidR="00A20F95" w:rsidRPr="002C5D91" w:rsidRDefault="00A20F95" w:rsidP="00A20F95">
      <w:pPr>
        <w:rPr>
          <w:rFonts w:ascii="Calibri" w:hAnsi="Calibri" w:cs="Calibri"/>
        </w:rPr>
      </w:pPr>
    </w:p>
    <w:p w14:paraId="77811149" w14:textId="77777777" w:rsidR="00A20F95" w:rsidRDefault="00A20F95">
      <w:pPr>
        <w:rPr>
          <w:rStyle w:val="Hyperlink"/>
          <w:rFonts w:ascii="Calibri" w:hAnsi="Calibri" w:cs="Calibri"/>
          <w:color w:val="auto"/>
          <w:u w:val="none"/>
        </w:rPr>
      </w:pPr>
    </w:p>
    <w:p w14:paraId="7708E460" w14:textId="2B2E3714" w:rsidR="00A20F95" w:rsidRDefault="00A20F95">
      <w:pPr>
        <w:rPr>
          <w:rStyle w:val="Hyperlink"/>
          <w:rFonts w:ascii="Calibri" w:hAnsi="Calibri" w:cs="Calibri"/>
          <w:color w:val="auto"/>
          <w:u w:val="none"/>
        </w:rPr>
      </w:pPr>
    </w:p>
    <w:p w14:paraId="7FC6B593" w14:textId="77777777" w:rsidR="00A018CB" w:rsidRPr="002C5D91" w:rsidRDefault="00A018CB" w:rsidP="00A018CB">
      <w:pPr>
        <w:rPr>
          <w:rFonts w:ascii="Calibri" w:hAnsi="Calibri" w:cs="Calibri"/>
        </w:rPr>
      </w:pPr>
    </w:p>
    <w:p w14:paraId="06BC4599" w14:textId="77777777" w:rsidR="00A018CB" w:rsidRPr="002C5D91" w:rsidRDefault="00A018CB">
      <w:pPr>
        <w:rPr>
          <w:rFonts w:ascii="Calibri" w:hAnsi="Calibri" w:cs="Calibri"/>
        </w:rPr>
      </w:pPr>
    </w:p>
    <w:sectPr w:rsidR="00A018CB" w:rsidRPr="002C5D91" w:rsidSect="00815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D7F6" w14:textId="77777777" w:rsidR="00D92A35" w:rsidRDefault="00D92A35" w:rsidP="00A018CB">
      <w:r>
        <w:separator/>
      </w:r>
    </w:p>
  </w:endnote>
  <w:endnote w:type="continuationSeparator" w:id="0">
    <w:p w14:paraId="31E0C024" w14:textId="77777777" w:rsidR="00D92A35" w:rsidRDefault="00D92A35" w:rsidP="00A0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1934" w14:textId="77777777" w:rsidR="00D92A35" w:rsidRDefault="00D92A35" w:rsidP="00A018CB">
      <w:r>
        <w:separator/>
      </w:r>
    </w:p>
  </w:footnote>
  <w:footnote w:type="continuationSeparator" w:id="0">
    <w:p w14:paraId="50190BA0" w14:textId="77777777" w:rsidR="00D92A35" w:rsidRDefault="00D92A35" w:rsidP="00A0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22C5"/>
    <w:multiLevelType w:val="hybridMultilevel"/>
    <w:tmpl w:val="84C4C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75E0A"/>
    <w:multiLevelType w:val="multilevel"/>
    <w:tmpl w:val="9F585D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509DB"/>
    <w:multiLevelType w:val="hybridMultilevel"/>
    <w:tmpl w:val="84C4C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323D"/>
    <w:multiLevelType w:val="multilevel"/>
    <w:tmpl w:val="39FC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CC"/>
    <w:rsid w:val="0001498E"/>
    <w:rsid w:val="000409AE"/>
    <w:rsid w:val="00066925"/>
    <w:rsid w:val="00074718"/>
    <w:rsid w:val="00082FCC"/>
    <w:rsid w:val="000C5984"/>
    <w:rsid w:val="00174D94"/>
    <w:rsid w:val="00182129"/>
    <w:rsid w:val="001855CE"/>
    <w:rsid w:val="001C452F"/>
    <w:rsid w:val="00222949"/>
    <w:rsid w:val="00245BB8"/>
    <w:rsid w:val="002C5D91"/>
    <w:rsid w:val="002E3C71"/>
    <w:rsid w:val="002F0C84"/>
    <w:rsid w:val="00352143"/>
    <w:rsid w:val="003819FC"/>
    <w:rsid w:val="00416624"/>
    <w:rsid w:val="004621EA"/>
    <w:rsid w:val="004A1348"/>
    <w:rsid w:val="005107DD"/>
    <w:rsid w:val="00510A91"/>
    <w:rsid w:val="00576262"/>
    <w:rsid w:val="005E578B"/>
    <w:rsid w:val="00604FB5"/>
    <w:rsid w:val="00645251"/>
    <w:rsid w:val="00650671"/>
    <w:rsid w:val="006B24BC"/>
    <w:rsid w:val="006C7540"/>
    <w:rsid w:val="006E0DB7"/>
    <w:rsid w:val="0070724D"/>
    <w:rsid w:val="00745163"/>
    <w:rsid w:val="00771C67"/>
    <w:rsid w:val="00795977"/>
    <w:rsid w:val="007A4E5E"/>
    <w:rsid w:val="007B01BE"/>
    <w:rsid w:val="00815F4B"/>
    <w:rsid w:val="00825830"/>
    <w:rsid w:val="008A4829"/>
    <w:rsid w:val="0098643F"/>
    <w:rsid w:val="009E3F2C"/>
    <w:rsid w:val="00A018CB"/>
    <w:rsid w:val="00A20F95"/>
    <w:rsid w:val="00B517E6"/>
    <w:rsid w:val="00BA229E"/>
    <w:rsid w:val="00BB321A"/>
    <w:rsid w:val="00BF68F8"/>
    <w:rsid w:val="00C64AA1"/>
    <w:rsid w:val="00CC5C5C"/>
    <w:rsid w:val="00CF115A"/>
    <w:rsid w:val="00D03BAE"/>
    <w:rsid w:val="00D544BD"/>
    <w:rsid w:val="00D92A35"/>
    <w:rsid w:val="00F64B31"/>
    <w:rsid w:val="00F95A2C"/>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701A0"/>
  <w14:defaultImageDpi w14:val="32767"/>
  <w15:chartTrackingRefBased/>
  <w15:docId w15:val="{38033C56-976D-B04D-8A30-5E0FF1EC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CE"/>
    <w:rPr>
      <w:rFonts w:ascii="Times New Roman" w:eastAsia="Times New Roman" w:hAnsi="Times New Roman" w:cs="Times New Roman"/>
    </w:rPr>
  </w:style>
  <w:style w:type="paragraph" w:styleId="Heading1">
    <w:name w:val="heading 1"/>
    <w:basedOn w:val="Normal"/>
    <w:link w:val="Heading1Char"/>
    <w:uiPriority w:val="9"/>
    <w:qFormat/>
    <w:rsid w:val="00A20F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2FCC"/>
    <w:rPr>
      <w:color w:val="0000FF"/>
      <w:u w:val="single"/>
    </w:rPr>
  </w:style>
  <w:style w:type="paragraph" w:styleId="NormalWeb">
    <w:name w:val="Normal (Web)"/>
    <w:basedOn w:val="Normal"/>
    <w:uiPriority w:val="99"/>
    <w:unhideWhenUsed/>
    <w:rsid w:val="00082FCC"/>
    <w:pPr>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rsid w:val="00245BB8"/>
    <w:rPr>
      <w:color w:val="605E5C"/>
      <w:shd w:val="clear" w:color="auto" w:fill="E1DFDD"/>
    </w:rPr>
  </w:style>
  <w:style w:type="character" w:styleId="Emphasis">
    <w:name w:val="Emphasis"/>
    <w:basedOn w:val="DefaultParagraphFont"/>
    <w:uiPriority w:val="20"/>
    <w:qFormat/>
    <w:rsid w:val="00245BB8"/>
    <w:rPr>
      <w:i/>
      <w:iCs/>
    </w:rPr>
  </w:style>
  <w:style w:type="character" w:styleId="FootnoteReference">
    <w:name w:val="footnote reference"/>
    <w:basedOn w:val="DefaultParagraphFont"/>
    <w:uiPriority w:val="99"/>
    <w:unhideWhenUsed/>
    <w:rsid w:val="00A018CB"/>
    <w:rPr>
      <w:vertAlign w:val="superscript"/>
    </w:rPr>
  </w:style>
  <w:style w:type="paragraph" w:styleId="FootnoteText">
    <w:name w:val="footnote text"/>
    <w:basedOn w:val="Normal"/>
    <w:link w:val="FootnoteTextChar"/>
    <w:uiPriority w:val="99"/>
    <w:unhideWhenUsed/>
    <w:rsid w:val="00A018CB"/>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A018CB"/>
    <w:rPr>
      <w:rFonts w:eastAsiaTheme="minorEastAsia"/>
      <w:lang w:eastAsia="ja-JP"/>
    </w:rPr>
  </w:style>
  <w:style w:type="character" w:styleId="FollowedHyperlink">
    <w:name w:val="FollowedHyperlink"/>
    <w:basedOn w:val="DefaultParagraphFont"/>
    <w:uiPriority w:val="99"/>
    <w:semiHidden/>
    <w:unhideWhenUsed/>
    <w:rsid w:val="001C452F"/>
    <w:rPr>
      <w:color w:val="954F72" w:themeColor="followedHyperlink"/>
      <w:u w:val="single"/>
    </w:rPr>
  </w:style>
  <w:style w:type="paragraph" w:styleId="ListParagraph">
    <w:name w:val="List Paragraph"/>
    <w:basedOn w:val="Normal"/>
    <w:uiPriority w:val="34"/>
    <w:qFormat/>
    <w:rsid w:val="004A1348"/>
    <w:pPr>
      <w:ind w:left="720"/>
      <w:contextualSpacing/>
    </w:pPr>
  </w:style>
  <w:style w:type="character" w:customStyle="1" w:styleId="Heading1Char">
    <w:name w:val="Heading 1 Char"/>
    <w:basedOn w:val="DefaultParagraphFont"/>
    <w:link w:val="Heading1"/>
    <w:uiPriority w:val="9"/>
    <w:rsid w:val="00A20F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690">
      <w:bodyDiv w:val="1"/>
      <w:marLeft w:val="0"/>
      <w:marRight w:val="0"/>
      <w:marTop w:val="0"/>
      <w:marBottom w:val="0"/>
      <w:divBdr>
        <w:top w:val="none" w:sz="0" w:space="0" w:color="auto"/>
        <w:left w:val="none" w:sz="0" w:space="0" w:color="auto"/>
        <w:bottom w:val="none" w:sz="0" w:space="0" w:color="auto"/>
        <w:right w:val="none" w:sz="0" w:space="0" w:color="auto"/>
      </w:divBdr>
    </w:div>
    <w:div w:id="372652692">
      <w:bodyDiv w:val="1"/>
      <w:marLeft w:val="0"/>
      <w:marRight w:val="0"/>
      <w:marTop w:val="0"/>
      <w:marBottom w:val="0"/>
      <w:divBdr>
        <w:top w:val="none" w:sz="0" w:space="0" w:color="auto"/>
        <w:left w:val="none" w:sz="0" w:space="0" w:color="auto"/>
        <w:bottom w:val="none" w:sz="0" w:space="0" w:color="auto"/>
        <w:right w:val="none" w:sz="0" w:space="0" w:color="auto"/>
      </w:divBdr>
    </w:div>
    <w:div w:id="1081870261">
      <w:bodyDiv w:val="1"/>
      <w:marLeft w:val="0"/>
      <w:marRight w:val="0"/>
      <w:marTop w:val="0"/>
      <w:marBottom w:val="0"/>
      <w:divBdr>
        <w:top w:val="none" w:sz="0" w:space="0" w:color="auto"/>
        <w:left w:val="none" w:sz="0" w:space="0" w:color="auto"/>
        <w:bottom w:val="none" w:sz="0" w:space="0" w:color="auto"/>
        <w:right w:val="none" w:sz="0" w:space="0" w:color="auto"/>
      </w:divBdr>
    </w:div>
    <w:div w:id="1201748444">
      <w:bodyDiv w:val="1"/>
      <w:marLeft w:val="0"/>
      <w:marRight w:val="0"/>
      <w:marTop w:val="0"/>
      <w:marBottom w:val="0"/>
      <w:divBdr>
        <w:top w:val="none" w:sz="0" w:space="0" w:color="auto"/>
        <w:left w:val="none" w:sz="0" w:space="0" w:color="auto"/>
        <w:bottom w:val="none" w:sz="0" w:space="0" w:color="auto"/>
        <w:right w:val="none" w:sz="0" w:space="0" w:color="auto"/>
      </w:divBdr>
    </w:div>
    <w:div w:id="1861896226">
      <w:bodyDiv w:val="1"/>
      <w:marLeft w:val="0"/>
      <w:marRight w:val="0"/>
      <w:marTop w:val="0"/>
      <w:marBottom w:val="0"/>
      <w:divBdr>
        <w:top w:val="none" w:sz="0" w:space="0" w:color="auto"/>
        <w:left w:val="none" w:sz="0" w:space="0" w:color="auto"/>
        <w:bottom w:val="none" w:sz="0" w:space="0" w:color="auto"/>
        <w:right w:val="none" w:sz="0" w:space="0" w:color="auto"/>
      </w:divBdr>
    </w:div>
    <w:div w:id="2101171862">
      <w:bodyDiv w:val="1"/>
      <w:marLeft w:val="0"/>
      <w:marRight w:val="0"/>
      <w:marTop w:val="0"/>
      <w:marBottom w:val="0"/>
      <w:divBdr>
        <w:top w:val="none" w:sz="0" w:space="0" w:color="auto"/>
        <w:left w:val="none" w:sz="0" w:space="0" w:color="auto"/>
        <w:bottom w:val="none" w:sz="0" w:space="0" w:color="auto"/>
        <w:right w:val="none" w:sz="0" w:space="0" w:color="auto"/>
      </w:divBdr>
    </w:div>
    <w:div w:id="21325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Ebh0BaY8m0" TargetMode="External"/><Relationship Id="rId13" Type="http://schemas.openxmlformats.org/officeDocument/2006/relationships/hyperlink" Target="http://www.documentary.org/content/what-do-about-documentary-distortion-toward-code-ethics-0" TargetMode="External"/><Relationship Id="rId18" Type="http://schemas.openxmlformats.org/officeDocument/2006/relationships/hyperlink" Target="http://www.documentary.org/content/what-do-about-documentary-distortion-toward-code-ethics-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calameo.com/read/00009178989899f1688e0" TargetMode="External"/><Relationship Id="rId12" Type="http://schemas.openxmlformats.org/officeDocument/2006/relationships/hyperlink" Target="http://www.documentary.org/content/what-do-about-documentary-distortion-toward-code-ethics-0" TargetMode="External"/><Relationship Id="rId17" Type="http://schemas.openxmlformats.org/officeDocument/2006/relationships/hyperlink" Target="https://www.scu.edu/ethics/ethics-resources/ethical-decision-making/a-framework-for-ethical-decision-making/" TargetMode="External"/><Relationship Id="rId2" Type="http://schemas.openxmlformats.org/officeDocument/2006/relationships/styles" Target="styles.xml"/><Relationship Id="rId16" Type="http://schemas.openxmlformats.org/officeDocument/2006/relationships/hyperlink" Target="http://en.calameo.com/read/00009178989899f1688e0" TargetMode="External"/><Relationship Id="rId20" Type="http://schemas.openxmlformats.org/officeDocument/2006/relationships/hyperlink" Target="http://www.documentary.org/content/what-do-about-documentary-distortion-toward-code-ethic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umentary.org/content/what-do-about-documentary-distortion-toward-code-ethics-0" TargetMode="External"/><Relationship Id="rId5" Type="http://schemas.openxmlformats.org/officeDocument/2006/relationships/footnotes" Target="footnotes.xml"/><Relationship Id="rId15" Type="http://schemas.openxmlformats.org/officeDocument/2006/relationships/hyperlink" Target="https://www.youtube.com/watch?v=2Ebh0BaY8m0" TargetMode="External"/><Relationship Id="rId10" Type="http://schemas.openxmlformats.org/officeDocument/2006/relationships/hyperlink" Target="http://www.documentary.org/content/what-do-about-documentary-distortion-toward-code-ethics-0" TargetMode="External"/><Relationship Id="rId19" Type="http://schemas.openxmlformats.org/officeDocument/2006/relationships/hyperlink" Target="http://www.documentary.org/content/what-do-about-documentary-distortion-toward-code-ethics-0" TargetMode="External"/><Relationship Id="rId4" Type="http://schemas.openxmlformats.org/officeDocument/2006/relationships/webSettings" Target="webSettings.xml"/><Relationship Id="rId9" Type="http://schemas.openxmlformats.org/officeDocument/2006/relationships/hyperlink" Target="http://www.documentary.org/content/what-do-about-documentary-distortion-toward-code-ethics-0" TargetMode="External"/><Relationship Id="rId14" Type="http://schemas.openxmlformats.org/officeDocument/2006/relationships/hyperlink" Target="http://www.documentary.org/content/what-do-about-documentary-distortion-toward-code-ethic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Shara Kay</dc:creator>
  <cp:keywords/>
  <dc:description/>
  <cp:lastModifiedBy>Lange, Shara Kay</cp:lastModifiedBy>
  <cp:revision>37</cp:revision>
  <cp:lastPrinted>2020-05-21T15:10:00Z</cp:lastPrinted>
  <dcterms:created xsi:type="dcterms:W3CDTF">2021-07-21T15:58:00Z</dcterms:created>
  <dcterms:modified xsi:type="dcterms:W3CDTF">2021-07-21T18:50:00Z</dcterms:modified>
</cp:coreProperties>
</file>